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FD" w:rsidRPr="00D165CB" w:rsidRDefault="009819FD" w:rsidP="009819FD">
      <w:pPr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CB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программе</w:t>
      </w:r>
    </w:p>
    <w:p w:rsidR="009819FD" w:rsidRPr="009819FD" w:rsidRDefault="009819FD" w:rsidP="009819FD">
      <w:pPr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819FD" w:rsidRDefault="009819FD" w:rsidP="009819FD">
      <w:pPr>
        <w:spacing w:after="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Математика</w:t>
      </w:r>
      <w:r w:rsidRPr="009819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5-6 класс</w:t>
      </w:r>
    </w:p>
    <w:p w:rsidR="00CF13C5" w:rsidRPr="009819FD" w:rsidRDefault="009819FD" w:rsidP="009819FD">
      <w:pPr>
        <w:spacing w:after="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819F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«Учись учиться»</w:t>
      </w:r>
      <w:r w:rsidRPr="009819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Л. Г. Петерсон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9819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F13C5" w:rsidRPr="009819FD">
        <w:rPr>
          <w:rFonts w:ascii="Times New Roman" w:eastAsia="Times New Roman" w:hAnsi="Times New Roman" w:cs="Times New Roman"/>
          <w:color w:val="000000"/>
          <w:sz w:val="28"/>
          <w:szCs w:val="24"/>
        </w:rPr>
        <w:t>базовый и углубленный уровень</w:t>
      </w:r>
    </w:p>
    <w:p w:rsidR="009819FD" w:rsidRDefault="009819FD" w:rsidP="00CF13C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9FD" w:rsidRPr="009819FD" w:rsidRDefault="009819FD" w:rsidP="009819F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819FD">
        <w:rPr>
          <w:rFonts w:ascii="Times New Roman" w:eastAsia="Times New Roman" w:hAnsi="Times New Roman" w:cs="Times New Roman"/>
          <w:color w:val="333333"/>
          <w:sz w:val="24"/>
          <w:szCs w:val="18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p w:rsidR="009819FD" w:rsidRDefault="009819FD" w:rsidP="009819F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819FD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Программа по математике для 5−6 классов средней школы «Учусь учиться» является частью единого непрерывного курса математики для дошкольной подготовки, начальной и средней школы образовательной системы «Учусь учиться» Л.Г. Петерсон. </w:t>
      </w:r>
    </w:p>
    <w:p w:rsidR="009819FD" w:rsidRPr="009819FD" w:rsidRDefault="009819FD" w:rsidP="009819F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819FD">
        <w:rPr>
          <w:rFonts w:ascii="Times New Roman" w:eastAsia="Times New Roman" w:hAnsi="Times New Roman" w:cs="Times New Roman"/>
          <w:color w:val="333333"/>
          <w:sz w:val="24"/>
          <w:szCs w:val="18"/>
        </w:rPr>
        <w:t>Курс математики для 5−6 классов средней школы в данной программе является, с одной стороны, непосредственным продолжением одноименного курса математики для начальной школы, а с другой – этапом, обеспечивающим непрерывность математической подготовки учащихся средней школы при переходе к предпрофильному и профильному обучению.</w:t>
      </w:r>
    </w:p>
    <w:p w:rsidR="009819FD" w:rsidRDefault="009819FD" w:rsidP="009819FD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C5" w:rsidRPr="00CF13C5" w:rsidRDefault="00CF13C5" w:rsidP="009819FD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основе: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4"/>
        </w:numPr>
        <w:spacing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Л. Г. Петерсон. Математика. Программа 5–6 «Учусь учиться» по образовательной системе деятельностного метода.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4"/>
        </w:numPr>
        <w:spacing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Л. Г. Петерсон. Методические материалы к учебникам математики для 5–6 классов. Методические пособия для учителя.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4"/>
        </w:numPr>
        <w:spacing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Л. Г. Петерсон, М.А. Кубышева. Программа надпредметного курса «Мир деятельности» по формированию общеучебных организационно-рефлексивных умений и связанных с ними способностей и личностных качеств у обучающихся в общеобразовательной основной школе 5–9</w:t>
      </w:r>
      <w:r w:rsid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3C5" w:rsidRPr="00CF13C5" w:rsidRDefault="00CF13C5" w:rsidP="009819FD">
      <w:pPr>
        <w:spacing w:after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C5" w:rsidRPr="00CF13C5" w:rsidRDefault="00CF13C5" w:rsidP="009819FD">
      <w:pPr>
        <w:widowControl w:val="0"/>
        <w:spacing w:line="276" w:lineRule="auto"/>
        <w:ind w:right="17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C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комплект, обеспечивающий реализацию рабочей программы по математике для 5-6 класса, включает: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5"/>
        </w:numPr>
        <w:spacing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Г. В. Дорофеев, Л. Г. Петерсон. Математика «Учусь учиться». Учебник. 5 класс. В 2 частях.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5"/>
        </w:numPr>
        <w:spacing w:line="276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Г. В. Дорофеев, Л. Г. Петерсон. Математика «Учусь учиться». Учебник. 6 класс. В 3 частях</w:t>
      </w:r>
      <w:r w:rsid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5"/>
        </w:numPr>
        <w:spacing w:line="276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М. А. Кубышева. Самостоятельные и контрольные работы по курсу математики для 5–6 классов «Учусь учиться» Л. Г. Петерсон</w:t>
      </w:r>
      <w:r w:rsid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9FD" w:rsidRPr="009819FD" w:rsidRDefault="00CF13C5" w:rsidP="00D165CB">
      <w:pPr>
        <w:pStyle w:val="a6"/>
        <w:widowControl w:val="0"/>
        <w:numPr>
          <w:ilvl w:val="0"/>
          <w:numId w:val="5"/>
        </w:numPr>
        <w:spacing w:line="276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Е. С. Смирнова. Геометрическая линия в учебниках Г. В. Дорофеева, Л. Г. Петерсон</w:t>
      </w:r>
      <w:r w:rsid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13C5" w:rsidRPr="009819FD" w:rsidRDefault="00CF13C5" w:rsidP="00D165CB">
      <w:pPr>
        <w:pStyle w:val="a6"/>
        <w:widowControl w:val="0"/>
        <w:numPr>
          <w:ilvl w:val="0"/>
          <w:numId w:val="5"/>
        </w:numPr>
        <w:spacing w:line="276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Г. Петерсон, И. Г. </w:t>
      </w:r>
      <w:proofErr w:type="spellStart"/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Липатникова</w:t>
      </w:r>
      <w:proofErr w:type="spellEnd"/>
      <w:r w:rsidRP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Устные упражнения по математике. 5, 6 класс</w:t>
      </w:r>
      <w:r w:rsidR="00981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3C5" w:rsidRPr="00CF13C5" w:rsidRDefault="00CF13C5" w:rsidP="009819FD">
      <w:pPr>
        <w:spacing w:after="28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907" w:rsidRDefault="00CF13C5" w:rsidP="009819FD">
      <w:pPr>
        <w:widowControl w:val="0"/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3C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в программе по математике для 5–6 классов предусмотрены активные формы работы, направленные на вовлечение обучающихся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7A2907" w:rsidRDefault="007A290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A2907" w:rsidRPr="009C0632" w:rsidRDefault="007A2907" w:rsidP="007A2907">
      <w:pPr>
        <w:widowControl w:val="0"/>
        <w:spacing w:before="101" w:line="228" w:lineRule="auto"/>
        <w:ind w:right="-19" w:firstLine="340"/>
        <w:jc w:val="center"/>
        <w:rPr>
          <w:rFonts w:ascii="Times New Roman" w:eastAsia="Century Schoolbook" w:hAnsi="Times New Roman" w:cs="Times New Roman"/>
          <w:b/>
          <w:color w:val="000000"/>
          <w:w w:val="98"/>
          <w:sz w:val="28"/>
          <w:szCs w:val="24"/>
        </w:rPr>
      </w:pPr>
      <w:r w:rsidRPr="009C0632">
        <w:rPr>
          <w:rFonts w:ascii="Times New Roman" w:eastAsia="Century Schoolbook" w:hAnsi="Times New Roman" w:cs="Times New Roman"/>
          <w:b/>
          <w:color w:val="000000"/>
          <w:w w:val="103"/>
          <w:sz w:val="28"/>
          <w:szCs w:val="24"/>
        </w:rPr>
        <w:lastRenderedPageBreak/>
        <w:t>Алгебра 7-9 клас</w:t>
      </w:r>
      <w:r>
        <w:rPr>
          <w:rFonts w:ascii="Times New Roman" w:eastAsia="Century Schoolbook" w:hAnsi="Times New Roman" w:cs="Times New Roman"/>
          <w:b/>
          <w:color w:val="000000"/>
          <w:w w:val="103"/>
          <w:sz w:val="28"/>
          <w:szCs w:val="24"/>
        </w:rPr>
        <w:t>сы, базовый и углубленный уровень</w:t>
      </w:r>
    </w:p>
    <w:p w:rsidR="007A2907" w:rsidRPr="00F1153F" w:rsidRDefault="007A2907" w:rsidP="007A2907">
      <w:pPr>
        <w:widowControl w:val="0"/>
        <w:spacing w:before="113"/>
        <w:ind w:right="-18" w:firstLine="567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Программы разработаны в соответствии с требованиями ФГОС ООО, ФГОС и ПООП СОО и обеспечены УМК «Алгебра. 7—9 классы», авторского коллектива под руководством А. Г. Мордковича.</w:t>
      </w:r>
    </w:p>
    <w:p w:rsidR="007A2907" w:rsidRPr="00F1153F" w:rsidRDefault="007A2907" w:rsidP="007A2907">
      <w:pPr>
        <w:widowControl w:val="0"/>
        <w:spacing w:before="101"/>
        <w:ind w:right="-19"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нн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мм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й</w:t>
      </w:r>
      <w:r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 xml:space="preserve"> и </w:t>
      </w:r>
      <w:proofErr w:type="gramStart"/>
      <w:r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 xml:space="preserve">углубленный </w:t>
      </w:r>
      <w:r w:rsidRPr="00F1153F">
        <w:rPr>
          <w:rFonts w:ascii="Times New Roman" w:eastAsia="Century Schoolbook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proofErr w:type="gramEnd"/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7</w:t>
      </w:r>
      <w:r w:rsidRPr="00F1153F">
        <w:rPr>
          <w:rFonts w:ascii="Times New Roman" w:eastAsia="Century Schoolbook" w:hAnsi="Times New Roman" w:cs="Times New Roman"/>
          <w:color w:val="000000"/>
          <w:w w:val="111"/>
          <w:sz w:val="24"/>
          <w:szCs w:val="24"/>
        </w:rPr>
        <w:t>—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9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-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сс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х</w:t>
      </w:r>
      <w:r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 xml:space="preserve">.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мм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ых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э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-9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нн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ий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э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.</w:t>
      </w:r>
    </w:p>
    <w:p w:rsidR="007A2907" w:rsidRPr="00F1153F" w:rsidRDefault="007A2907" w:rsidP="007A2907">
      <w:pPr>
        <w:widowControl w:val="0"/>
        <w:ind w:right="-19"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це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мм</w:t>
      </w:r>
      <w:r w:rsidRPr="00F1153F">
        <w:rPr>
          <w:rFonts w:ascii="Times New Roman" w:eastAsia="Century Schoolbook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ед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: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ий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w w:val="96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spacing w:val="-1"/>
          <w:w w:val="110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w w:val="101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w w:val="10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w w:val="96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w w:val="112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w w:val="101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э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;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sz w:val="24"/>
          <w:szCs w:val="24"/>
        </w:rPr>
        <w:t>«</w:t>
      </w:r>
      <w:r w:rsidRPr="00F1153F">
        <w:rPr>
          <w:rFonts w:ascii="Times New Roman" w:eastAsia="Century Schoolbook" w:hAnsi="Times New Roman" w:cs="Times New Roman"/>
          <w:color w:val="000000"/>
          <w:spacing w:val="15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5"/>
          <w:sz w:val="24"/>
          <w:szCs w:val="24"/>
        </w:rPr>
        <w:t>»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sz w:val="24"/>
          <w:szCs w:val="24"/>
        </w:rPr>
        <w:t>«</w:t>
      </w:r>
      <w:r w:rsidRPr="00F1153F">
        <w:rPr>
          <w:rFonts w:ascii="Times New Roman" w:eastAsia="Century Schoolbook" w:hAnsi="Times New Roman" w:cs="Times New Roman"/>
          <w:color w:val="000000"/>
          <w:spacing w:val="12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1"/>
          <w:sz w:val="24"/>
          <w:szCs w:val="24"/>
        </w:rPr>
        <w:t>»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й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ий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сс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.</w:t>
      </w:r>
    </w:p>
    <w:p w:rsidR="007A2907" w:rsidRPr="00F1153F" w:rsidRDefault="007A2907" w:rsidP="007A2907">
      <w:pPr>
        <w:ind w:firstLine="340"/>
        <w:jc w:val="both"/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</w:pP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1"/>
          <w:sz w:val="24"/>
          <w:szCs w:val="24"/>
        </w:rPr>
        <w:t>—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.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ец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 xml:space="preserve">м: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тм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  <w:t>.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8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из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ий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7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.</w:t>
      </w:r>
      <w:r w:rsidRPr="00F1153F">
        <w:rPr>
          <w:rFonts w:ascii="Times New Roman" w:eastAsia="Century Schoolbook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3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пр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э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1"/>
          <w:sz w:val="24"/>
          <w:szCs w:val="24"/>
        </w:rPr>
        <w:t>—</w:t>
      </w:r>
      <w:r w:rsidRPr="00F1153F">
        <w:rPr>
          <w:rFonts w:ascii="Times New Roman" w:eastAsia="Century Schoolbook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ии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(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7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1"/>
          <w:sz w:val="24"/>
          <w:szCs w:val="24"/>
        </w:rPr>
        <w:t>—</w:t>
      </w:r>
      <w:r w:rsidRPr="00F1153F">
        <w:rPr>
          <w:rFonts w:ascii="Times New Roman" w:eastAsia="Century Schoolbook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жи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)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э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ш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  <w:t>а</w:t>
      </w:r>
      <w:r>
        <w:rPr>
          <w:rFonts w:ascii="Times New Roman" w:eastAsia="Century Schoolbook" w:hAnsi="Times New Roman" w:cs="Times New Roman"/>
          <w:color w:val="000000"/>
          <w:spacing w:val="3"/>
          <w:w w:val="96"/>
          <w:sz w:val="24"/>
          <w:szCs w:val="24"/>
        </w:rPr>
        <w:t>.</w:t>
      </w:r>
    </w:p>
    <w:p w:rsidR="007A2907" w:rsidRPr="00F1153F" w:rsidRDefault="007A2907" w:rsidP="007A2907">
      <w:pPr>
        <w:widowControl w:val="0"/>
        <w:ind w:right="-57"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пр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9"/>
          <w:sz w:val="24"/>
          <w:szCs w:val="24"/>
        </w:rPr>
        <w:t>ю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э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ии</w:t>
      </w:r>
      <w:r w:rsidRPr="00F1153F">
        <w:rPr>
          <w:rFonts w:ascii="Times New Roman" w:eastAsia="Century Schoolbook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ед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й</w:t>
      </w:r>
      <w:r w:rsidRPr="00F1153F">
        <w:rPr>
          <w:rFonts w:ascii="Times New Roman" w:eastAsia="Century Schoolbook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дее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й</w:t>
      </w:r>
      <w:r w:rsidRPr="00F1153F">
        <w:rPr>
          <w:rFonts w:ascii="Times New Roman" w:eastAsia="Century Schoolbook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-4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.</w:t>
      </w:r>
      <w:r w:rsidRPr="00F1153F">
        <w:rPr>
          <w:rFonts w:ascii="Times New Roman" w:eastAsia="Century Schoolbook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Пр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ь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о-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й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ии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де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й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б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сс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ф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ий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4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ий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06"/>
          <w:sz w:val="24"/>
          <w:szCs w:val="24"/>
        </w:rPr>
        <w:t>ы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 xml:space="preserve">ий 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з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sz w:val="24"/>
          <w:szCs w:val="24"/>
        </w:rPr>
        <w:t>,</w:t>
      </w:r>
      <w:r w:rsidRPr="00F1153F">
        <w:rPr>
          <w:rFonts w:ascii="Times New Roman" w:eastAsia="Century Schoolbook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</w:rPr>
        <w:t>н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2"/>
          <w:sz w:val="24"/>
          <w:szCs w:val="24"/>
        </w:rPr>
        <w:t>р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pacing w:val="-1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ч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и</w:t>
      </w:r>
      <w:r w:rsidRPr="00F1153F">
        <w:rPr>
          <w:rFonts w:ascii="Times New Roman" w:eastAsia="Century Schoolbook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-8"/>
          <w:w w:val="105"/>
          <w:sz w:val="24"/>
          <w:szCs w:val="24"/>
        </w:rPr>
        <w:t>г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д</w:t>
      </w:r>
      <w:r w:rsidRPr="00F1153F">
        <w:rPr>
          <w:rFonts w:ascii="Times New Roman" w:eastAsia="Century Schoolbook" w:hAnsi="Times New Roman" w:cs="Times New Roman"/>
          <w:color w:val="000000"/>
          <w:w w:val="96"/>
          <w:sz w:val="24"/>
          <w:szCs w:val="24"/>
        </w:rPr>
        <w:t>а</w:t>
      </w:r>
      <w:r w:rsidRPr="00F1153F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7"/>
          <w:sz w:val="24"/>
          <w:szCs w:val="24"/>
        </w:rPr>
        <w:t>у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щ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1"/>
          <w:sz w:val="24"/>
          <w:szCs w:val="24"/>
        </w:rPr>
        <w:t>в</w:t>
      </w:r>
      <w:r w:rsidRPr="00F1153F">
        <w:rPr>
          <w:rFonts w:ascii="Times New Roman" w:eastAsia="Century Schoolbook" w:hAnsi="Times New Roman" w:cs="Times New Roman"/>
          <w:color w:val="000000"/>
          <w:w w:val="98"/>
          <w:sz w:val="24"/>
          <w:szCs w:val="24"/>
        </w:rPr>
        <w:t>л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5"/>
          <w:sz w:val="24"/>
          <w:szCs w:val="24"/>
        </w:rPr>
        <w:t>я</w:t>
      </w:r>
      <w:r w:rsidRPr="00F1153F">
        <w:rPr>
          <w:rFonts w:ascii="Times New Roman" w:eastAsia="Century Schoolbook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w w:val="103"/>
          <w:sz w:val="24"/>
          <w:szCs w:val="24"/>
        </w:rPr>
        <w:t>ж</w:t>
      </w:r>
      <w:r w:rsidRPr="00F1153F">
        <w:rPr>
          <w:rFonts w:ascii="Times New Roman" w:eastAsia="Century Schoolbook" w:hAnsi="Times New Roman" w:cs="Times New Roman"/>
          <w:color w:val="000000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w w:val="104"/>
          <w:sz w:val="24"/>
          <w:szCs w:val="24"/>
        </w:rPr>
        <w:t>т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</w:t>
      </w:r>
      <w:r w:rsidRPr="00F1153F">
        <w:rPr>
          <w:rFonts w:ascii="Times New Roman" w:eastAsia="Century Schoolbook" w:hAnsi="Times New Roman" w:cs="Times New Roman"/>
          <w:color w:val="000000"/>
          <w:w w:val="108"/>
          <w:sz w:val="24"/>
          <w:szCs w:val="24"/>
        </w:rPr>
        <w:t>о</w:t>
      </w:r>
      <w:r w:rsidRPr="00F1153F">
        <w:rPr>
          <w:rFonts w:ascii="Times New Roman" w:eastAsia="Century Schoolbook" w:hAnsi="Times New Roman" w:cs="Times New Roman"/>
          <w:color w:val="000000"/>
          <w:spacing w:val="1"/>
          <w:w w:val="103"/>
          <w:sz w:val="24"/>
          <w:szCs w:val="24"/>
        </w:rPr>
        <w:t>й</w:t>
      </w:r>
      <w:r w:rsidRPr="00F1153F">
        <w:rPr>
          <w:rFonts w:ascii="Times New Roman" w:eastAsia="Century Schoolbook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106"/>
          <w:sz w:val="24"/>
          <w:szCs w:val="24"/>
        </w:rPr>
        <w:t>х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2"/>
          <w:w w:val="104"/>
          <w:sz w:val="24"/>
          <w:szCs w:val="24"/>
        </w:rPr>
        <w:t>м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F1153F">
        <w:rPr>
          <w:rFonts w:ascii="Times New Roman" w:eastAsia="Century Schoolbook" w:hAnsi="Times New Roman" w:cs="Times New Roman"/>
          <w:color w:val="000000"/>
          <w:spacing w:val="3"/>
          <w:sz w:val="24"/>
          <w:szCs w:val="24"/>
        </w:rPr>
        <w:t>:</w:t>
      </w:r>
    </w:p>
    <w:p w:rsidR="007A2907" w:rsidRPr="009C0632" w:rsidRDefault="007A2907" w:rsidP="007A2907">
      <w:pPr>
        <w:widowControl w:val="0"/>
        <w:spacing w:before="113"/>
        <w:ind w:left="839" w:right="-20"/>
        <w:jc w:val="center"/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</w:rPr>
      </w:pP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96"/>
          <w:sz w:val="24"/>
          <w:szCs w:val="24"/>
        </w:rPr>
        <w:t>ф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9"/>
          <w:sz w:val="24"/>
          <w:szCs w:val="24"/>
        </w:rPr>
        <w:t>у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5"/>
          <w:sz w:val="24"/>
          <w:szCs w:val="24"/>
        </w:rPr>
        <w:t>нк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2"/>
          <w:sz w:val="24"/>
          <w:szCs w:val="24"/>
        </w:rPr>
        <w:t>ци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3"/>
          <w:sz w:val="24"/>
          <w:szCs w:val="24"/>
        </w:rPr>
        <w:t>я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4"/>
          <w:sz w:val="24"/>
          <w:szCs w:val="24"/>
        </w:rPr>
        <w:t>—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9"/>
          <w:sz w:val="24"/>
          <w:szCs w:val="24"/>
        </w:rPr>
        <w:t>у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1"/>
          <w:sz w:val="24"/>
          <w:szCs w:val="24"/>
        </w:rPr>
        <w:t>р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6"/>
          <w:sz w:val="24"/>
          <w:szCs w:val="24"/>
        </w:rPr>
        <w:t>а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5"/>
          <w:sz w:val="24"/>
          <w:szCs w:val="24"/>
        </w:rPr>
        <w:t>вн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2"/>
          <w:sz w:val="24"/>
          <w:szCs w:val="24"/>
        </w:rPr>
        <w:t>е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2"/>
          <w:sz w:val="24"/>
          <w:szCs w:val="24"/>
        </w:rPr>
        <w:t>и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3"/>
          <w:sz w:val="24"/>
          <w:szCs w:val="24"/>
        </w:rPr>
        <w:t>я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4"/>
          <w:sz w:val="24"/>
          <w:szCs w:val="24"/>
        </w:rPr>
        <w:t>—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4"/>
          <w:sz w:val="24"/>
          <w:szCs w:val="24"/>
        </w:rPr>
        <w:t>п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1"/>
          <w:sz w:val="24"/>
          <w:szCs w:val="24"/>
        </w:rPr>
        <w:t>р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2"/>
          <w:sz w:val="24"/>
          <w:szCs w:val="24"/>
        </w:rPr>
        <w:t>е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0"/>
          <w:sz w:val="24"/>
          <w:szCs w:val="24"/>
        </w:rPr>
        <w:t>о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spacing w:val="1"/>
          <w:w w:val="101"/>
          <w:sz w:val="24"/>
          <w:szCs w:val="24"/>
        </w:rPr>
        <w:t>бр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6"/>
          <w:sz w:val="24"/>
          <w:szCs w:val="24"/>
        </w:rPr>
        <w:t>а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1"/>
          <w:sz w:val="24"/>
          <w:szCs w:val="24"/>
        </w:rPr>
        <w:t>з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0"/>
          <w:sz w:val="24"/>
          <w:szCs w:val="24"/>
        </w:rPr>
        <w:t>о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5"/>
          <w:sz w:val="24"/>
          <w:szCs w:val="24"/>
        </w:rPr>
        <w:t>в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spacing w:val="1"/>
          <w:w w:val="106"/>
          <w:sz w:val="24"/>
          <w:szCs w:val="24"/>
        </w:rPr>
        <w:t>а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5"/>
          <w:sz w:val="24"/>
          <w:szCs w:val="24"/>
        </w:rPr>
        <w:t>н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02"/>
          <w:sz w:val="24"/>
          <w:szCs w:val="24"/>
        </w:rPr>
        <w:t>и</w:t>
      </w:r>
      <w:r w:rsidRPr="009C0632">
        <w:rPr>
          <w:rFonts w:ascii="Times New Roman" w:eastAsia="Century Schoolbook" w:hAnsi="Times New Roman" w:cs="Times New Roman"/>
          <w:b/>
          <w:i/>
          <w:iCs/>
          <w:color w:val="000000"/>
          <w:w w:val="113"/>
          <w:sz w:val="24"/>
          <w:szCs w:val="24"/>
        </w:rPr>
        <w:t>я.</w:t>
      </w:r>
    </w:p>
    <w:p w:rsidR="007A2907" w:rsidRPr="00F1153F" w:rsidRDefault="007A2907" w:rsidP="007A2907">
      <w:pPr>
        <w:jc w:val="both"/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1153F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>Состав УМК «Алгебра» для 7-9 классов:</w:t>
      </w:r>
    </w:p>
    <w:p w:rsidR="007A2907" w:rsidRPr="00F1153F" w:rsidRDefault="007A2907" w:rsidP="007A2907">
      <w:pPr>
        <w:jc w:val="both"/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7A2907" w:rsidRPr="00F1153F" w:rsidRDefault="007A2907" w:rsidP="007A2907">
      <w:pPr>
        <w:jc w:val="both"/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1153F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>Базовый уровень: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Учебники (Часть 1). «Алгебра» 7-9 классы. 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Авторы: 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Мордкович А.Г. (7,8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  Мордкович</w:t>
      </w:r>
      <w:proofErr w:type="gram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А.Г., Семенов П.В. (9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 – базовый уровень;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Задачники (Часть 2). «Алгебра» 7-9 классы. 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Авторы: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Мордкович А.Г., Александрова Л.А.,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Мишустина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Т.Н.,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Тульчинская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Рабочая тетрадь (в 2-х частях). 7 класс. 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Авторы: 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Зубарева И.И.,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Мильштейн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М.С.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Самостоятельные работы. 7-9 классы. 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Авторы: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Александрова Л.А. (7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.); (8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Контрольные работы. 7-9 классы. 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Авторы: 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Александрова Л.А. - Тематические проверочные работы в новой форме. 7-9 классы. 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Александрова Л.А.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Блицопросы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7-9 классы. 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Тульчинская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.4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Тесты. 7-9 классы. 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Авторы: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Мордкович А.Г., 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Тульчинская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</w:p>
    <w:p w:rsidR="007A2907" w:rsidRPr="009C0632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Электронное сопровождение курса «Алгебра». 7-9 классы. </w:t>
      </w:r>
      <w:r w:rsidRPr="009C0632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Шеломовский</w:t>
      </w:r>
      <w:proofErr w:type="spellEnd"/>
      <w:r w:rsidRPr="009C0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В.В;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Живые иллюстрации. Учебное мультимедийное пособие к учебнику «Алгебра». 7 класс. </w:t>
      </w:r>
      <w:r w:rsidRPr="008D7083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Кирюшкина О.В.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Методические пособия для учителя. 7-9 классы. </w:t>
      </w:r>
      <w:r w:rsidRPr="008D7083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Автор:</w:t>
      </w: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Мордкович А.Г.</w:t>
      </w:r>
    </w:p>
    <w:p w:rsidR="007A2907" w:rsidRDefault="007A2907" w:rsidP="007A290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A2907" w:rsidRPr="00F1153F" w:rsidRDefault="007A2907" w:rsidP="007A290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15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Углубленный уровень: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Учебники (Часть 1) «Алгебра». 7,8,9 классы.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83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Мордкович А.Г., Николаев Н.П.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Задачники (Часть 2) «Алгебра». 7,8,9 классы.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83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Мордкович А.Г., Николаев Н.П. (7 класс), 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Задачники (Часть 2) </w:t>
      </w:r>
      <w:proofErr w:type="spellStart"/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Звавич</w:t>
      </w:r>
      <w:proofErr w:type="spellEnd"/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Л.И., Рязановский А.Р. (8 класс), 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Задачники (Часть 2) </w:t>
      </w:r>
      <w:proofErr w:type="spellStart"/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Звавич</w:t>
      </w:r>
      <w:proofErr w:type="spellEnd"/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Л.И., Рязановский А.Р., Семенов П.В. (9 класс)</w:t>
      </w:r>
    </w:p>
    <w:p w:rsidR="007A2907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Контрольные работы. 7-9 классы.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Мордкович А.Г.</w:t>
      </w:r>
    </w:p>
    <w:p w:rsidR="007A2907" w:rsidRPr="008D7083" w:rsidRDefault="007A2907" w:rsidP="007A290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Преподавание алгебры. Методические пособия для учителя. 7 класс, 8-9 классы.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83">
        <w:rPr>
          <w:rFonts w:ascii="Times New Roman" w:hAnsi="Times New Roman" w:cs="Times New Roman"/>
          <w:i/>
          <w:iCs/>
          <w:sz w:val="24"/>
          <w:szCs w:val="24"/>
        </w:rPr>
        <w:t>Автор: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7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Мордкович А.Г.</w:t>
      </w:r>
    </w:p>
    <w:p w:rsidR="00CF13C5" w:rsidRDefault="00CF13C5" w:rsidP="009819FD">
      <w:pPr>
        <w:widowControl w:val="0"/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907" w:rsidRDefault="007A2907" w:rsidP="009819FD">
      <w:pPr>
        <w:widowControl w:val="0"/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907" w:rsidRPr="009C0632" w:rsidRDefault="007A2907" w:rsidP="007A2907">
      <w:pPr>
        <w:widowControl w:val="0"/>
        <w:spacing w:before="101" w:line="228" w:lineRule="auto"/>
        <w:ind w:right="-19" w:firstLine="340"/>
        <w:jc w:val="center"/>
        <w:rPr>
          <w:rFonts w:ascii="Times New Roman" w:eastAsia="Century Schoolbook" w:hAnsi="Times New Roman" w:cs="Times New Roman"/>
          <w:b/>
          <w:color w:val="000000"/>
          <w:w w:val="98"/>
          <w:sz w:val="28"/>
          <w:szCs w:val="24"/>
        </w:rPr>
      </w:pPr>
      <w:r>
        <w:rPr>
          <w:rFonts w:ascii="Times New Roman" w:eastAsia="Century Schoolbook" w:hAnsi="Times New Roman" w:cs="Times New Roman"/>
          <w:b/>
          <w:color w:val="000000"/>
          <w:w w:val="103"/>
          <w:sz w:val="28"/>
          <w:szCs w:val="24"/>
        </w:rPr>
        <w:t>Геометрия</w:t>
      </w:r>
      <w:r w:rsidRPr="009C0632">
        <w:rPr>
          <w:rFonts w:ascii="Times New Roman" w:eastAsia="Century Schoolbook" w:hAnsi="Times New Roman" w:cs="Times New Roman"/>
          <w:b/>
          <w:color w:val="000000"/>
          <w:w w:val="103"/>
          <w:sz w:val="28"/>
          <w:szCs w:val="24"/>
        </w:rPr>
        <w:t xml:space="preserve"> 7-9 клас</w:t>
      </w:r>
      <w:r>
        <w:rPr>
          <w:rFonts w:ascii="Times New Roman" w:eastAsia="Century Schoolbook" w:hAnsi="Times New Roman" w:cs="Times New Roman"/>
          <w:b/>
          <w:color w:val="000000"/>
          <w:w w:val="103"/>
          <w:sz w:val="28"/>
          <w:szCs w:val="24"/>
        </w:rPr>
        <w:t>сы, базовый и углубленный уровень</w:t>
      </w:r>
    </w:p>
    <w:p w:rsidR="007A2907" w:rsidRPr="00F1153F" w:rsidRDefault="007A2907" w:rsidP="007A2907">
      <w:pPr>
        <w:widowControl w:val="0"/>
        <w:ind w:right="-18" w:firstLine="567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Программы разработаны в соответствии с требованиями ФГОС ООО, ФГОС и ПО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ОП СОО и обеспечены УМК «Геометрия</w:t>
      </w:r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. 7—9 классы», авторског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о коллектива под руководством Л. С.  </w:t>
      </w:r>
      <w:proofErr w:type="spellStart"/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Атанасяна</w:t>
      </w:r>
      <w:proofErr w:type="spellEnd"/>
      <w:r w:rsidRPr="00F1153F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.</w:t>
      </w:r>
    </w:p>
    <w:p w:rsidR="007A2907" w:rsidRPr="007429F1" w:rsidRDefault="007A2907" w:rsidP="007A2907">
      <w:pPr>
        <w:widowControl w:val="0"/>
        <w:ind w:right="-14" w:firstLine="708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В программе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7A2907" w:rsidRPr="007429F1" w:rsidRDefault="007A2907" w:rsidP="007A2907">
      <w:pPr>
        <w:widowControl w:val="0"/>
        <w:ind w:right="-13" w:firstLine="708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геометрии обусловлена тем, что </w:t>
      </w:r>
      <w:proofErr w:type="spellStart"/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еѐ</w:t>
      </w:r>
      <w:proofErr w:type="spellEnd"/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объектом являются пространственные формы и количественные отношения действительного мира.</w:t>
      </w:r>
    </w:p>
    <w:p w:rsidR="007A2907" w:rsidRPr="007429F1" w:rsidRDefault="007A2907" w:rsidP="007A2907">
      <w:pPr>
        <w:widowControl w:val="0"/>
        <w:ind w:right="-46" w:firstLine="708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</w:t>
      </w:r>
    </w:p>
    <w:p w:rsidR="007A2907" w:rsidRPr="007429F1" w:rsidRDefault="007A2907" w:rsidP="007A2907">
      <w:pPr>
        <w:widowControl w:val="0"/>
        <w:ind w:right="-17" w:firstLine="708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ественно</w:t>
      </w: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ональной подготовки школьников, </w:t>
      </w: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способствует формированию научного мировоззрения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учащихся.</w:t>
      </w:r>
    </w:p>
    <w:p w:rsidR="007A2907" w:rsidRPr="007429F1" w:rsidRDefault="007A2907" w:rsidP="007A2907">
      <w:pPr>
        <w:widowControl w:val="0"/>
        <w:tabs>
          <w:tab w:val="left" w:pos="3274"/>
          <w:tab w:val="left" w:pos="9937"/>
        </w:tabs>
        <w:ind w:right="-17" w:firstLine="768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Геометрия существенно расширяет кругозор учащихся, знакомя их с индукцией и дедукцией,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обобщением и </w:t>
      </w: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конкретизацией, анализом и синтезом, классификацией</w:t>
      </w:r>
      <w:r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</w:t>
      </w:r>
      <w:r w:rsidRPr="007429F1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7A2907" w:rsidRPr="007429F1" w:rsidRDefault="007A2907" w:rsidP="007A2907">
      <w:pPr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</w:p>
    <w:p w:rsidR="007A2907" w:rsidRDefault="007A2907" w:rsidP="007A2907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893842"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 xml:space="preserve">Состав УМК «Геометрия» </w:t>
      </w:r>
      <w:proofErr w:type="spellStart"/>
      <w:r w:rsidRPr="00893842"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>Атанасяна</w:t>
      </w:r>
      <w:proofErr w:type="spellEnd"/>
      <w:r w:rsidRPr="00893842"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 xml:space="preserve"> Л.С., </w:t>
      </w:r>
      <w:proofErr w:type="spellStart"/>
      <w:r w:rsidRPr="00893842"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>Бутузова</w:t>
      </w:r>
      <w:proofErr w:type="spellEnd"/>
      <w:r w:rsidRPr="00893842"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 xml:space="preserve"> В.Ф., Кадомцева С.Б. и др. для 7-9 классов</w:t>
      </w:r>
      <w:r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 xml:space="preserve"> (базовый и углубленный уровень)</w:t>
      </w:r>
      <w:r w:rsidRPr="00893842">
        <w:rPr>
          <w:rStyle w:val="a7"/>
          <w:color w:val="333333"/>
          <w:sz w:val="24"/>
          <w:szCs w:val="18"/>
          <w:bdr w:val="none" w:sz="0" w:space="0" w:color="auto" w:frame="1"/>
          <w:shd w:val="clear" w:color="auto" w:fill="FFFFFF"/>
        </w:rPr>
        <w:t>:</w:t>
      </w:r>
      <w:r w:rsidRPr="00893842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7A2907" w:rsidRPr="00783502" w:rsidRDefault="007A2907" w:rsidP="007A290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Учебник с электронным приложением (на сайте издательства). 7-9 классы. </w:t>
      </w:r>
      <w:r w:rsidRPr="00783502">
        <w:rPr>
          <w:rFonts w:eastAsia="Century Schoolbook"/>
          <w:i/>
          <w:iCs/>
          <w:color w:val="000000"/>
          <w:w w:val="102"/>
          <w:szCs w:val="24"/>
        </w:rPr>
        <w:t>Авторы:</w:t>
      </w: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Атанасян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Л.С., Бутузов В.Ф., Кадомцев С.Б., Позняк Э.Г., Юдина И.И.;</w:t>
      </w:r>
    </w:p>
    <w:p w:rsidR="007A2907" w:rsidRPr="00783502" w:rsidRDefault="007A2907" w:rsidP="007A290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Рабочие тетради. 7, 8 и 9 классов. </w:t>
      </w:r>
      <w:r w:rsidRPr="00783502">
        <w:rPr>
          <w:rFonts w:eastAsia="Century Schoolbook"/>
          <w:i/>
          <w:iCs/>
          <w:color w:val="000000"/>
          <w:w w:val="102"/>
          <w:szCs w:val="24"/>
        </w:rPr>
        <w:t>Авторы:</w:t>
      </w: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Атанасян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Л. С., Бутузов В.Ф.,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Глазгов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Ю.А., Юдина И.И.;</w:t>
      </w:r>
    </w:p>
    <w:p w:rsidR="007A2907" w:rsidRPr="00783502" w:rsidRDefault="007A2907" w:rsidP="007A290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Дидактические материалы. 7, 8 и 9 классов. Авторы: Зив Б.Г.,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Майлер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В.М.</w:t>
      </w:r>
    </w:p>
    <w:p w:rsidR="007A2907" w:rsidRPr="00783502" w:rsidRDefault="007A2907" w:rsidP="007A290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Тематические тесты. 7, 8 и 9 классов. Авторы: Мищенко Т.М., Блинков А.Д.</w:t>
      </w:r>
    </w:p>
    <w:p w:rsidR="007A2907" w:rsidRPr="00783502" w:rsidRDefault="007A2907" w:rsidP="007A2907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</w:pPr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Самостоятельные и контрольные работы. 7-9 классы. Автор: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Иченская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М.А.; - Методические рекомендации. 7, 8 и 9 классы. Авторы: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Атанасян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Л.С., Бутузов В.Ф., </w:t>
      </w:r>
      <w:proofErr w:type="spellStart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>Глазгов</w:t>
      </w:r>
      <w:proofErr w:type="spellEnd"/>
      <w:r w:rsidRPr="00783502">
        <w:rPr>
          <w:rFonts w:ascii="Times New Roman" w:eastAsia="Century Schoolbook" w:hAnsi="Times New Roman" w:cs="Times New Roman"/>
          <w:color w:val="000000"/>
          <w:w w:val="102"/>
          <w:sz w:val="24"/>
          <w:szCs w:val="24"/>
        </w:rPr>
        <w:t xml:space="preserve"> Ю.А. и др. </w:t>
      </w:r>
    </w:p>
    <w:p w:rsidR="007A2907" w:rsidRDefault="007A2907" w:rsidP="007A2907"/>
    <w:p w:rsidR="007A2907" w:rsidRPr="00CF13C5" w:rsidRDefault="007A2907" w:rsidP="009819FD">
      <w:pPr>
        <w:widowControl w:val="0"/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A2907" w:rsidRPr="00CF13C5" w:rsidSect="00CF13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413"/>
    <w:multiLevelType w:val="hybridMultilevel"/>
    <w:tmpl w:val="5EA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12D7"/>
    <w:multiLevelType w:val="hybridMultilevel"/>
    <w:tmpl w:val="E700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0E4C"/>
    <w:multiLevelType w:val="hybridMultilevel"/>
    <w:tmpl w:val="3D4C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2B29"/>
    <w:multiLevelType w:val="hybridMultilevel"/>
    <w:tmpl w:val="14BC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3092"/>
    <w:multiLevelType w:val="hybridMultilevel"/>
    <w:tmpl w:val="0920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756AA"/>
    <w:multiLevelType w:val="hybridMultilevel"/>
    <w:tmpl w:val="1F60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1F40"/>
    <w:multiLevelType w:val="hybridMultilevel"/>
    <w:tmpl w:val="4838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E"/>
    <w:rsid w:val="0018788D"/>
    <w:rsid w:val="00586528"/>
    <w:rsid w:val="007A2907"/>
    <w:rsid w:val="008C05AF"/>
    <w:rsid w:val="009819FD"/>
    <w:rsid w:val="00B6705E"/>
    <w:rsid w:val="00CF13C5"/>
    <w:rsid w:val="00D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3AD3"/>
  <w15:docId w15:val="{F38609B5-F993-47B8-A49E-7272A505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C5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8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F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19FD"/>
    <w:pPr>
      <w:ind w:left="720"/>
      <w:contextualSpacing/>
    </w:pPr>
  </w:style>
  <w:style w:type="character" w:styleId="a7">
    <w:name w:val="Strong"/>
    <w:basedOn w:val="a0"/>
    <w:uiPriority w:val="22"/>
    <w:qFormat/>
    <w:rsid w:val="007A2907"/>
    <w:rPr>
      <w:b/>
      <w:bCs/>
    </w:rPr>
  </w:style>
  <w:style w:type="character" w:styleId="a8">
    <w:name w:val="Emphasis"/>
    <w:basedOn w:val="a0"/>
    <w:uiPriority w:val="20"/>
    <w:qFormat/>
    <w:rsid w:val="007A2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Берёзкина</cp:lastModifiedBy>
  <cp:revision>2</cp:revision>
  <dcterms:created xsi:type="dcterms:W3CDTF">2022-10-06T02:26:00Z</dcterms:created>
  <dcterms:modified xsi:type="dcterms:W3CDTF">2022-10-06T02:26:00Z</dcterms:modified>
</cp:coreProperties>
</file>